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84A0" w14:textId="33B9E745" w:rsidR="006F010E" w:rsidRDefault="006F010E" w:rsidP="006F010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Amnesty Trade Gothic" w:hAnsi="Amnesty Trade Gothic" w:cstheme="minorHAnsi"/>
          <w:b/>
          <w:bCs/>
          <w:sz w:val="20"/>
          <w:szCs w:val="20"/>
        </w:rPr>
      </w:pPr>
      <w:bookmarkStart w:id="0" w:name="_Hlk148702256"/>
      <w:r>
        <w:rPr>
          <w:rFonts w:ascii="Amnesty Trade Gothic" w:hAnsi="Amnesty Trade Gothic" w:cstheme="minorHAnsi"/>
          <w:b/>
          <w:bCs/>
          <w:sz w:val="20"/>
          <w:szCs w:val="20"/>
        </w:rPr>
        <w:t xml:space="preserve">Klauzula RODO w procesie rekrutacji </w:t>
      </w:r>
    </w:p>
    <w:p w14:paraId="2C63D2E8" w14:textId="77777777" w:rsidR="006F010E" w:rsidRDefault="006F010E" w:rsidP="006F010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Amnesty Trade Gothic" w:hAnsi="Amnesty Trade Gothic" w:cstheme="minorHAnsi"/>
          <w:b/>
          <w:bCs/>
          <w:sz w:val="20"/>
          <w:szCs w:val="20"/>
        </w:rPr>
      </w:pPr>
      <w:r>
        <w:rPr>
          <w:rFonts w:ascii="Amnesty Trade Gothic" w:hAnsi="Amnesty Trade Gothic" w:cstheme="minorHAnsi"/>
          <w:b/>
          <w:bCs/>
          <w:sz w:val="20"/>
          <w:szCs w:val="20"/>
        </w:rPr>
        <w:t>Stowarzyszenia Amnesty International</w:t>
      </w:r>
    </w:p>
    <w:p w14:paraId="0C9ECD86" w14:textId="77777777" w:rsidR="006F010E" w:rsidRDefault="006F010E" w:rsidP="006F01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 xml:space="preserve">Administratorem podanych przez Panią/Pana danych osobowych jest Stowarzyszenie Amnesty International z siedzibą w Warszawie  (00-215) przy ul. Sapieżyńskiej 10A, kontakt: rekrutacja@amnesty.org.pl (dalej jako „Amnesty”). </w:t>
      </w:r>
    </w:p>
    <w:p w14:paraId="433F4CD8" w14:textId="77777777" w:rsidR="006F010E" w:rsidRDefault="006F010E" w:rsidP="006F01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>Dane osobowe podane w kwestionariuszu zgłoszenia kandydatury będą przetwarzane w celu przeprowadzenia bieżącego procesu rekrutacyjnego, na podstawie art. 6 ust. 1 lit. b) RODO - przetwarzanie jest niezbędne do celów wynikających z prawnie uzasadnionych interesów realizowanych przez administratora:  dane osobowe będą przechowywane przez okres niezbędny do realizacji celów związanych z przeprowadzeniem procesu rekrutacyjnego,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6E73D907" w14:textId="77777777" w:rsidR="006F010E" w:rsidRDefault="006F010E" w:rsidP="006F01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 xml:space="preserve">W zakresie przetwarzania danych osobowych posiada Pani/Pan następujące prawa: dostępu do swoich danych osobowych, sprostowania swoich danych osobowych, usunięcia swoich danych osobowych, ograniczenia przetwarzania swoich danych osobowych, wniesienia sprzeciwu wobec przetwarzania swoich danych osobowych a także prawo do cofnięcia zgody w dowolnym momencie bez wpływu na zgodność z prawem przetwarzania, którego dokonano na podstawie zgody przed jej cofnięciem, przy czym możliwość skorzystania z wyżej wymienionych praw uzależniona jest od spełnienia przesłanek określonych w przepisach prawa oraz podstawy prawnej i celu przetwarzania danych osobowych. </w:t>
      </w:r>
    </w:p>
    <w:p w14:paraId="6D59C439" w14:textId="50C72672" w:rsidR="006F010E" w:rsidRDefault="006F010E" w:rsidP="006F01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>W przypadku uznania, że przetwarzanie danych osobowych odbywa się w sposób niezgodny z prawem, przysługuje Pani/Panu prawo wniesienia skargi do Prezesa Urzędu Ochrony Danych Osobowych</w:t>
      </w:r>
      <w:r w:rsidR="00C82AC9"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27C9A117" w14:textId="77777777" w:rsidR="006F010E" w:rsidRDefault="006F010E" w:rsidP="006F01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>Podanie danych osobowych jest niezbędne w celu wzięcia udziału w rekrutacji. Podanie innych danych jest dobrowolne. Konsekwencją niepodania danych osobowych będzie brak możliwości udziału w procesie rekrutacji.</w:t>
      </w:r>
    </w:p>
    <w:p w14:paraId="7D35B5DC" w14:textId="77777777" w:rsidR="006F010E" w:rsidRDefault="006F010E" w:rsidP="006F01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 xml:space="preserve">Dane osobowe będą przetwarzane przez 3 miesiące od ukończenia rekrutacji lub w przypadku odpowiedniej zgody, do momentu jej wycofania, nie dłużej niż przez 12 miesięcy. </w:t>
      </w:r>
    </w:p>
    <w:p w14:paraId="108EB635" w14:textId="77777777" w:rsidR="006F010E" w:rsidRDefault="006F010E" w:rsidP="006F01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>Podane przez Panią/Pana dane osobowe mogą być powierzone do przetwarzania podmiotom zewnętrznym w ramach realizowanych przez nie usług na podstawie umów o powierzenie danych osobowych, w szczególności, podmioty świadczące usługi informatyczne, przy czym wszyscy odbiorcy są zobowiązani są do przestrzegania w tym zakresie przepisów RODO, w tym do zachowania tych danych w tajemnicy nawet po wygaśnięciu wiążącego stosunku prawnego oraz mogą być udostępniane podmiotom uprawnionym na podstawie przepisów prawa.</w:t>
      </w:r>
    </w:p>
    <w:p w14:paraId="4DF0B757" w14:textId="77777777" w:rsidR="006F010E" w:rsidRDefault="006F010E" w:rsidP="006F01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>Decyzje dotyczące podanych przez Panią/Pana danych osobowych nie będą podejmowane w sposób zautomatyzowany.</w:t>
      </w:r>
    </w:p>
    <w:p w14:paraId="26B66544" w14:textId="77777777" w:rsidR="006F010E" w:rsidRDefault="006F010E" w:rsidP="006F010E">
      <w:p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</w:p>
    <w:p w14:paraId="3E57A151" w14:textId="77777777" w:rsidR="006F010E" w:rsidRDefault="006F010E" w:rsidP="006F010E">
      <w:p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</w:p>
    <w:p w14:paraId="42D4826F" w14:textId="77777777" w:rsidR="006F010E" w:rsidRDefault="006F010E" w:rsidP="006F010E">
      <w:p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> ………………………………………………………..</w:t>
      </w:r>
    </w:p>
    <w:p w14:paraId="6D9CA647" w14:textId="77777777" w:rsidR="006F010E" w:rsidRDefault="006F010E" w:rsidP="006F010E">
      <w:pPr>
        <w:spacing w:before="100" w:beforeAutospacing="1" w:after="100" w:afterAutospacing="1" w:line="240" w:lineRule="auto"/>
        <w:jc w:val="both"/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 xml:space="preserve">data i podpis </w:t>
      </w:r>
      <w:proofErr w:type="spellStart"/>
      <w:r>
        <w:rPr>
          <w:rFonts w:ascii="Amnesty Trade Gothic" w:eastAsia="Times New Roman" w:hAnsi="Amnesty Trade Gothic" w:cstheme="minorHAnsi"/>
          <w:kern w:val="0"/>
          <w:sz w:val="20"/>
          <w:szCs w:val="20"/>
          <w:lang w:eastAsia="pl-PL"/>
          <w14:ligatures w14:val="none"/>
        </w:rPr>
        <w:t>kandydata_kandydatki</w:t>
      </w:r>
      <w:proofErr w:type="spellEnd"/>
    </w:p>
    <w:p w14:paraId="2DA3D659" w14:textId="77777777" w:rsidR="006F010E" w:rsidRDefault="006F010E" w:rsidP="006F010E">
      <w:pPr>
        <w:jc w:val="both"/>
        <w:rPr>
          <w:rFonts w:ascii="Amnesty Trade Gothic" w:hAnsi="Amnesty Trade Gothic" w:cstheme="minorHAnsi"/>
          <w:sz w:val="20"/>
          <w:szCs w:val="20"/>
        </w:rPr>
      </w:pPr>
    </w:p>
    <w:p w14:paraId="0162E52F" w14:textId="77777777" w:rsidR="006F010E" w:rsidRDefault="006F010E" w:rsidP="006F010E">
      <w:pPr>
        <w:rPr>
          <w:rFonts w:ascii="Amnesty Trade Gothic" w:hAnsi="Amnesty Trade Gothic"/>
          <w:sz w:val="20"/>
          <w:szCs w:val="20"/>
        </w:rPr>
      </w:pPr>
    </w:p>
    <w:p w14:paraId="49FEEF2D" w14:textId="77777777" w:rsidR="006F010E" w:rsidRDefault="006F010E" w:rsidP="006F010E">
      <w:pPr>
        <w:rPr>
          <w:rFonts w:ascii="Amnesty Trade Gothic" w:hAnsi="Amnesty Trade Gothic"/>
          <w:sz w:val="20"/>
          <w:szCs w:val="20"/>
        </w:rPr>
      </w:pPr>
    </w:p>
    <w:bookmarkEnd w:id="0"/>
    <w:p w14:paraId="542A668B" w14:textId="77777777" w:rsidR="006F010E" w:rsidRDefault="006F010E" w:rsidP="006F010E">
      <w:pPr>
        <w:rPr>
          <w:rFonts w:ascii="Amnesty Trade Gothic" w:hAnsi="Amnesty Trade Gothic"/>
          <w:sz w:val="20"/>
          <w:szCs w:val="20"/>
        </w:rPr>
      </w:pPr>
    </w:p>
    <w:p w14:paraId="79ACB597" w14:textId="77777777" w:rsidR="006F010E" w:rsidRDefault="006F010E" w:rsidP="006F010E"/>
    <w:p w14:paraId="17EF8DBB" w14:textId="77777777" w:rsidR="009F76EB" w:rsidRDefault="009F76EB"/>
    <w:sectPr w:rsidR="009F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nesty Trade Gothic">
    <w:altName w:val="Cambria"/>
    <w:panose1 w:val="020B0503040303020004"/>
    <w:charset w:val="EE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1F94"/>
    <w:multiLevelType w:val="multilevel"/>
    <w:tmpl w:val="41E8E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3530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0E"/>
    <w:rsid w:val="006F010E"/>
    <w:rsid w:val="009F76EB"/>
    <w:rsid w:val="00C82AC9"/>
    <w:rsid w:val="00E00A4E"/>
    <w:rsid w:val="00E6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70B0"/>
  <w15:chartTrackingRefBased/>
  <w15:docId w15:val="{C531D3D4-0533-45EC-A0B4-F0584883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10E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F0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1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1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1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1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2567</Characters>
  <Application>Microsoft Office Word</Application>
  <DocSecurity>0</DocSecurity>
  <Lines>47</Lines>
  <Paragraphs>12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Naumann / Amnesty International</dc:creator>
  <cp:keywords/>
  <dc:description/>
  <cp:lastModifiedBy>Małgorzata Naumann / Amnesty International</cp:lastModifiedBy>
  <cp:revision>2</cp:revision>
  <dcterms:created xsi:type="dcterms:W3CDTF">2024-03-27T13:58:00Z</dcterms:created>
  <dcterms:modified xsi:type="dcterms:W3CDTF">2026-06-25T08:32:00Z</dcterms:modified>
</cp:coreProperties>
</file>